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FB3A3" w14:textId="414EF87A" w:rsidR="00454BD2" w:rsidRPr="00C21923" w:rsidRDefault="00454BD2" w:rsidP="001C3E19">
      <w:pPr>
        <w:jc w:val="center"/>
        <w:rPr>
          <w:rFonts w:asciiTheme="minorHAnsi" w:hAnsiTheme="minorHAnsi"/>
          <w:sz w:val="22"/>
        </w:rPr>
      </w:pPr>
      <w:r w:rsidRPr="00C21923">
        <w:rPr>
          <w:rFonts w:asciiTheme="minorHAnsi" w:hAnsiTheme="minorHAnsi"/>
          <w:b/>
          <w:bCs/>
          <w:sz w:val="22"/>
        </w:rPr>
        <w:t xml:space="preserve">Jackie Diedrich </w:t>
      </w:r>
      <w:bookmarkStart w:id="0" w:name="_Hlk172123376"/>
      <w:bookmarkStart w:id="1" w:name="_Hlk172124803"/>
      <w:r w:rsidRPr="00C21923">
        <w:rPr>
          <w:rFonts w:asciiTheme="minorHAnsi" w:hAnsiTheme="minorHAnsi"/>
          <w:b/>
          <w:bCs/>
          <w:sz w:val="22"/>
        </w:rPr>
        <w:t>Wild and Scenic Rivers</w:t>
      </w:r>
      <w:bookmarkEnd w:id="0"/>
      <w:r w:rsidRPr="00C21923">
        <w:rPr>
          <w:rFonts w:asciiTheme="minorHAnsi" w:hAnsiTheme="minorHAnsi"/>
          <w:b/>
          <w:bCs/>
          <w:sz w:val="22"/>
        </w:rPr>
        <w:t xml:space="preserve"> </w:t>
      </w:r>
      <w:bookmarkEnd w:id="1"/>
      <w:r w:rsidRPr="00C21923">
        <w:rPr>
          <w:rFonts w:asciiTheme="minorHAnsi" w:hAnsiTheme="minorHAnsi"/>
          <w:b/>
          <w:bCs/>
          <w:sz w:val="22"/>
        </w:rPr>
        <w:t>Leadership Award</w:t>
      </w:r>
      <w:r w:rsidR="00C95614" w:rsidRPr="00C21923">
        <w:rPr>
          <w:rStyle w:val="FootnoteReference"/>
          <w:rFonts w:asciiTheme="minorHAnsi" w:hAnsiTheme="minorHAnsi"/>
          <w:b/>
          <w:bCs/>
          <w:sz w:val="22"/>
        </w:rPr>
        <w:footnoteReference w:id="1"/>
      </w:r>
    </w:p>
    <w:p w14:paraId="3BF86C36" w14:textId="5BB69263" w:rsidR="00454BD2" w:rsidRPr="00C21923" w:rsidRDefault="00454BD2" w:rsidP="00454BD2">
      <w:pPr>
        <w:rPr>
          <w:rFonts w:asciiTheme="minorHAnsi" w:hAnsiTheme="minorHAnsi"/>
          <w:sz w:val="22"/>
        </w:rPr>
      </w:pPr>
    </w:p>
    <w:p w14:paraId="29A816E7" w14:textId="3F88F772" w:rsidR="00454BD2" w:rsidRPr="00C21923" w:rsidRDefault="00454BD2" w:rsidP="00454BD2">
      <w:pPr>
        <w:rPr>
          <w:rFonts w:asciiTheme="minorHAnsi" w:hAnsiTheme="minorHAnsi"/>
          <w:sz w:val="22"/>
        </w:rPr>
      </w:pPr>
      <w:r w:rsidRPr="00C21923">
        <w:rPr>
          <w:rFonts w:asciiTheme="minorHAnsi" w:hAnsiTheme="minorHAnsi"/>
          <w:b/>
          <w:bCs/>
          <w:sz w:val="22"/>
        </w:rPr>
        <w:t>Eligibility</w:t>
      </w:r>
      <w:r w:rsidRPr="00C21923">
        <w:rPr>
          <w:rFonts w:asciiTheme="minorHAnsi" w:hAnsiTheme="minorHAnsi"/>
          <w:sz w:val="22"/>
        </w:rPr>
        <w:t xml:space="preserve">: Open to </w:t>
      </w:r>
      <w:r w:rsidR="00C95614" w:rsidRPr="00C21923">
        <w:rPr>
          <w:rFonts w:asciiTheme="minorHAnsi" w:hAnsiTheme="minorHAnsi"/>
          <w:sz w:val="22"/>
        </w:rPr>
        <w:t>Wild and Scenic River (</w:t>
      </w:r>
      <w:r w:rsidRPr="00C21923">
        <w:rPr>
          <w:rFonts w:asciiTheme="minorHAnsi" w:hAnsiTheme="minorHAnsi"/>
          <w:sz w:val="22"/>
        </w:rPr>
        <w:t>WSR</w:t>
      </w:r>
      <w:r w:rsidR="00C95614" w:rsidRPr="00C21923">
        <w:rPr>
          <w:rFonts w:asciiTheme="minorHAnsi" w:hAnsiTheme="minorHAnsi"/>
          <w:sz w:val="22"/>
        </w:rPr>
        <w:t xml:space="preserve">) </w:t>
      </w:r>
      <w:r w:rsidRPr="00C21923">
        <w:rPr>
          <w:rFonts w:asciiTheme="minorHAnsi" w:hAnsiTheme="minorHAnsi"/>
          <w:sz w:val="22"/>
        </w:rPr>
        <w:t>administering agency staff, including state agency staff responsible for</w:t>
      </w:r>
      <w:r w:rsidR="001C3E19" w:rsidRPr="00C21923">
        <w:rPr>
          <w:rFonts w:asciiTheme="minorHAnsi" w:hAnsiTheme="minorHAnsi"/>
          <w:sz w:val="22"/>
        </w:rPr>
        <w:t xml:space="preserve"> </w:t>
      </w:r>
      <w:r w:rsidRPr="00C21923">
        <w:rPr>
          <w:rFonts w:asciiTheme="minorHAnsi" w:hAnsiTheme="minorHAnsi"/>
          <w:sz w:val="22"/>
        </w:rPr>
        <w:t>managing 2(a)(ii) rivers.</w:t>
      </w:r>
    </w:p>
    <w:p w14:paraId="2288F618" w14:textId="315383E5" w:rsidR="001C3E19" w:rsidRPr="00C21923" w:rsidRDefault="001C3E19" w:rsidP="00454BD2">
      <w:pPr>
        <w:rPr>
          <w:rFonts w:asciiTheme="minorHAnsi" w:hAnsiTheme="minorHAnsi"/>
          <w:b/>
          <w:bCs/>
          <w:sz w:val="22"/>
        </w:rPr>
      </w:pPr>
    </w:p>
    <w:p w14:paraId="3A70833A" w14:textId="01006977" w:rsidR="00454BD2" w:rsidRPr="00C21923" w:rsidRDefault="00454BD2" w:rsidP="00454BD2">
      <w:pPr>
        <w:rPr>
          <w:rFonts w:asciiTheme="minorHAnsi" w:hAnsiTheme="minorHAnsi"/>
          <w:sz w:val="22"/>
        </w:rPr>
      </w:pPr>
      <w:r w:rsidRPr="00C21923">
        <w:rPr>
          <w:rFonts w:asciiTheme="minorHAnsi" w:hAnsiTheme="minorHAnsi"/>
          <w:b/>
          <w:bCs/>
          <w:sz w:val="22"/>
        </w:rPr>
        <w:t>Criteria</w:t>
      </w:r>
      <w:r w:rsidRPr="00C21923">
        <w:rPr>
          <w:rFonts w:asciiTheme="minorHAnsi" w:hAnsiTheme="minorHAnsi"/>
          <w:sz w:val="22"/>
        </w:rPr>
        <w:t>: The Jackie Diedrich WSR Leadership Award recognizes WSR-administering agency staff who</w:t>
      </w:r>
      <w:r w:rsidR="001C3E19" w:rsidRPr="00C21923">
        <w:rPr>
          <w:rFonts w:asciiTheme="minorHAnsi" w:hAnsiTheme="minorHAnsi"/>
          <w:sz w:val="22"/>
        </w:rPr>
        <w:t xml:space="preserve"> </w:t>
      </w:r>
      <w:r w:rsidRPr="00C21923">
        <w:rPr>
          <w:rFonts w:asciiTheme="minorHAnsi" w:hAnsiTheme="minorHAnsi"/>
          <w:sz w:val="22"/>
        </w:rPr>
        <w:t>have shown outstanding leadership in going above and beyond their assigned duties to help their</w:t>
      </w:r>
      <w:r w:rsidR="001C3E19" w:rsidRPr="00C21923">
        <w:rPr>
          <w:rFonts w:asciiTheme="minorHAnsi" w:hAnsiTheme="minorHAnsi"/>
          <w:sz w:val="22"/>
        </w:rPr>
        <w:t xml:space="preserve"> </w:t>
      </w:r>
      <w:r w:rsidRPr="00C21923">
        <w:rPr>
          <w:rFonts w:asciiTheme="minorHAnsi" w:hAnsiTheme="minorHAnsi"/>
          <w:sz w:val="22"/>
        </w:rPr>
        <w:t xml:space="preserve">agencies protect and manage WSRs, build capacity for WSR stewardship, and/or develop </w:t>
      </w:r>
      <w:r w:rsidR="001C3E19" w:rsidRPr="00C21923">
        <w:rPr>
          <w:rFonts w:asciiTheme="minorHAnsi" w:hAnsiTheme="minorHAnsi"/>
          <w:sz w:val="22"/>
        </w:rPr>
        <w:t>exemplary training</w:t>
      </w:r>
      <w:r w:rsidRPr="00C21923">
        <w:rPr>
          <w:rFonts w:asciiTheme="minorHAnsi" w:hAnsiTheme="minorHAnsi"/>
          <w:sz w:val="22"/>
        </w:rPr>
        <w:t xml:space="preserve"> programs for WSR professionals.</w:t>
      </w:r>
    </w:p>
    <w:p w14:paraId="57729D09" w14:textId="6D212137" w:rsidR="001C3E19" w:rsidRPr="00C21923" w:rsidRDefault="001C3E19" w:rsidP="00454BD2">
      <w:pPr>
        <w:rPr>
          <w:rFonts w:asciiTheme="minorHAnsi" w:hAnsiTheme="minorHAnsi"/>
          <w:sz w:val="22"/>
        </w:rPr>
      </w:pPr>
    </w:p>
    <w:p w14:paraId="0967291B" w14:textId="00F866CF" w:rsidR="00454BD2" w:rsidRPr="00C21923" w:rsidRDefault="00454BD2" w:rsidP="00454BD2">
      <w:pPr>
        <w:rPr>
          <w:rFonts w:asciiTheme="minorHAnsi" w:hAnsiTheme="minorHAnsi"/>
          <w:sz w:val="22"/>
        </w:rPr>
      </w:pPr>
      <w:r w:rsidRPr="00C21923">
        <w:rPr>
          <w:rFonts w:asciiTheme="minorHAnsi" w:hAnsiTheme="minorHAnsi"/>
          <w:sz w:val="22"/>
        </w:rPr>
        <w:t>Recipients have a documented record of leadership and advocacy in one or more of the following areas:</w:t>
      </w:r>
    </w:p>
    <w:p w14:paraId="62C06680" w14:textId="50880A8B" w:rsidR="001C3E19" w:rsidRPr="00C21923" w:rsidRDefault="00454BD2" w:rsidP="00454BD2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C21923">
        <w:rPr>
          <w:rFonts w:asciiTheme="minorHAnsi" w:hAnsiTheme="minorHAnsi"/>
          <w:sz w:val="22"/>
        </w:rPr>
        <w:t>Building agency WSR stewardship programs</w:t>
      </w:r>
      <w:r w:rsidR="00BA5E66" w:rsidRPr="00C21923">
        <w:rPr>
          <w:rFonts w:asciiTheme="minorHAnsi" w:hAnsiTheme="minorHAnsi"/>
          <w:sz w:val="22"/>
        </w:rPr>
        <w:t>.</w:t>
      </w:r>
    </w:p>
    <w:p w14:paraId="1B3D8032" w14:textId="6429C436" w:rsidR="001C3E19" w:rsidRPr="00C21923" w:rsidRDefault="00454BD2" w:rsidP="00454BD2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C21923">
        <w:rPr>
          <w:rFonts w:asciiTheme="minorHAnsi" w:hAnsiTheme="minorHAnsi"/>
          <w:sz w:val="22"/>
        </w:rPr>
        <w:t>Championing WSR program staffing and budget needs through bureau and departmental</w:t>
      </w:r>
      <w:r w:rsidR="001C3E19" w:rsidRPr="00C21923">
        <w:rPr>
          <w:rFonts w:asciiTheme="minorHAnsi" w:hAnsiTheme="minorHAnsi"/>
          <w:sz w:val="22"/>
        </w:rPr>
        <w:t xml:space="preserve"> </w:t>
      </w:r>
      <w:r w:rsidRPr="00C21923">
        <w:rPr>
          <w:rFonts w:asciiTheme="minorHAnsi" w:hAnsiTheme="minorHAnsi"/>
          <w:sz w:val="22"/>
        </w:rPr>
        <w:t>processes</w:t>
      </w:r>
      <w:r w:rsidR="00BA5E66" w:rsidRPr="00C21923">
        <w:rPr>
          <w:rFonts w:asciiTheme="minorHAnsi" w:hAnsiTheme="minorHAnsi"/>
          <w:sz w:val="22"/>
        </w:rPr>
        <w:t>.</w:t>
      </w:r>
    </w:p>
    <w:p w14:paraId="0025411B" w14:textId="0DF31037" w:rsidR="001C3E19" w:rsidRPr="00C21923" w:rsidRDefault="00454BD2" w:rsidP="00454BD2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C21923">
        <w:rPr>
          <w:rFonts w:asciiTheme="minorHAnsi" w:hAnsiTheme="minorHAnsi"/>
          <w:sz w:val="22"/>
        </w:rPr>
        <w:t>Taking proactive measures to ensure that agency policy is consistent with the WSRA and with</w:t>
      </w:r>
      <w:r w:rsidR="001C3E19" w:rsidRPr="00C21923">
        <w:rPr>
          <w:rFonts w:asciiTheme="minorHAnsi" w:hAnsiTheme="minorHAnsi"/>
          <w:sz w:val="22"/>
        </w:rPr>
        <w:t xml:space="preserve"> </w:t>
      </w:r>
      <w:r w:rsidRPr="00C21923">
        <w:rPr>
          <w:rFonts w:asciiTheme="minorHAnsi" w:hAnsiTheme="minorHAnsi"/>
          <w:sz w:val="22"/>
        </w:rPr>
        <w:t>other agencies’ policies</w:t>
      </w:r>
      <w:r w:rsidR="00BA5E66" w:rsidRPr="00C21923">
        <w:rPr>
          <w:rFonts w:asciiTheme="minorHAnsi" w:hAnsiTheme="minorHAnsi"/>
          <w:sz w:val="22"/>
        </w:rPr>
        <w:t>.</w:t>
      </w:r>
    </w:p>
    <w:p w14:paraId="788DF985" w14:textId="6BD11DAA" w:rsidR="001C3E19" w:rsidRPr="00C21923" w:rsidRDefault="00454BD2" w:rsidP="00454BD2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C21923">
        <w:rPr>
          <w:rFonts w:asciiTheme="minorHAnsi" w:hAnsiTheme="minorHAnsi"/>
          <w:sz w:val="22"/>
        </w:rPr>
        <w:t>Working with attorneys to avoid and defend lawsuits</w:t>
      </w:r>
      <w:r w:rsidR="00BA5E66" w:rsidRPr="00C21923">
        <w:rPr>
          <w:rFonts w:asciiTheme="minorHAnsi" w:hAnsiTheme="minorHAnsi"/>
          <w:sz w:val="22"/>
        </w:rPr>
        <w:t>.</w:t>
      </w:r>
    </w:p>
    <w:p w14:paraId="78FE08FB" w14:textId="75E1A4EA" w:rsidR="001C3E19" w:rsidRPr="00C21923" w:rsidRDefault="00454BD2" w:rsidP="00454BD2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C21923">
        <w:rPr>
          <w:rFonts w:asciiTheme="minorHAnsi" w:hAnsiTheme="minorHAnsi"/>
          <w:sz w:val="22"/>
        </w:rPr>
        <w:t>Working proactively with other agencies (FHWA, FERC, ACOE, DOE, EPA, etc.) to educate staff</w:t>
      </w:r>
      <w:r w:rsidR="001C3E19" w:rsidRPr="00C21923">
        <w:rPr>
          <w:rFonts w:asciiTheme="minorHAnsi" w:hAnsiTheme="minorHAnsi"/>
          <w:sz w:val="22"/>
        </w:rPr>
        <w:t xml:space="preserve"> </w:t>
      </w:r>
      <w:r w:rsidRPr="00C21923">
        <w:rPr>
          <w:rFonts w:asciiTheme="minorHAnsi" w:hAnsiTheme="minorHAnsi"/>
          <w:sz w:val="22"/>
        </w:rPr>
        <w:t>about the WSRA and to ensure that their guidance about projects and regulatory decisions</w:t>
      </w:r>
      <w:r w:rsidR="001C3E19" w:rsidRPr="00C21923">
        <w:rPr>
          <w:rFonts w:asciiTheme="minorHAnsi" w:hAnsiTheme="minorHAnsi"/>
          <w:sz w:val="22"/>
        </w:rPr>
        <w:t xml:space="preserve"> </w:t>
      </w:r>
      <w:r w:rsidRPr="00C21923">
        <w:rPr>
          <w:rFonts w:asciiTheme="minorHAnsi" w:hAnsiTheme="minorHAnsi"/>
          <w:sz w:val="22"/>
        </w:rPr>
        <w:t>affecting WSRs are consistent with WSRA requirements</w:t>
      </w:r>
      <w:r w:rsidR="00BA5E66" w:rsidRPr="00C21923">
        <w:rPr>
          <w:rFonts w:asciiTheme="minorHAnsi" w:hAnsiTheme="minorHAnsi"/>
          <w:sz w:val="22"/>
        </w:rPr>
        <w:t>.</w:t>
      </w:r>
    </w:p>
    <w:p w14:paraId="7D31D8AD" w14:textId="6DE44552" w:rsidR="001C3E19" w:rsidRPr="00C21923" w:rsidRDefault="00454BD2" w:rsidP="00454BD2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C21923">
        <w:rPr>
          <w:rFonts w:asciiTheme="minorHAnsi" w:hAnsiTheme="minorHAnsi"/>
          <w:sz w:val="22"/>
        </w:rPr>
        <w:t>Working with agency legislative affairs staff to respond to Congressional inquiries, to prepare</w:t>
      </w:r>
      <w:r w:rsidR="001C3E19" w:rsidRPr="00C21923">
        <w:rPr>
          <w:rFonts w:asciiTheme="minorHAnsi" w:hAnsiTheme="minorHAnsi"/>
          <w:sz w:val="22"/>
        </w:rPr>
        <w:t xml:space="preserve"> </w:t>
      </w:r>
      <w:r w:rsidRPr="00C21923">
        <w:rPr>
          <w:rFonts w:asciiTheme="minorHAnsi" w:hAnsiTheme="minorHAnsi"/>
          <w:sz w:val="22"/>
        </w:rPr>
        <w:t>agency testimony, and to advocate for river study and designation bills that accurately address</w:t>
      </w:r>
      <w:r w:rsidR="001C3E19" w:rsidRPr="00C21923">
        <w:rPr>
          <w:rFonts w:asciiTheme="minorHAnsi" w:hAnsiTheme="minorHAnsi"/>
          <w:sz w:val="22"/>
        </w:rPr>
        <w:t xml:space="preserve"> </w:t>
      </w:r>
      <w:r w:rsidRPr="00C21923">
        <w:rPr>
          <w:rFonts w:asciiTheme="minorHAnsi" w:hAnsiTheme="minorHAnsi"/>
          <w:sz w:val="22"/>
        </w:rPr>
        <w:t>agency findings</w:t>
      </w:r>
      <w:r w:rsidR="00BA5E66" w:rsidRPr="00C21923">
        <w:rPr>
          <w:rFonts w:asciiTheme="minorHAnsi" w:hAnsiTheme="minorHAnsi"/>
          <w:sz w:val="22"/>
        </w:rPr>
        <w:t>.</w:t>
      </w:r>
    </w:p>
    <w:p w14:paraId="1D5834AC" w14:textId="410EA53D" w:rsidR="001C3E19" w:rsidRPr="00C21923" w:rsidRDefault="00454BD2" w:rsidP="00454BD2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C21923">
        <w:rPr>
          <w:rFonts w:asciiTheme="minorHAnsi" w:hAnsiTheme="minorHAnsi"/>
          <w:sz w:val="22"/>
        </w:rPr>
        <w:t>Developing, supporting, and implementing WSR training for agency staff</w:t>
      </w:r>
      <w:r w:rsidR="00BA5E66" w:rsidRPr="00C21923">
        <w:rPr>
          <w:rFonts w:asciiTheme="minorHAnsi" w:hAnsiTheme="minorHAnsi"/>
          <w:sz w:val="22"/>
        </w:rPr>
        <w:t>.</w:t>
      </w:r>
    </w:p>
    <w:p w14:paraId="2276740B" w14:textId="243EDEE5" w:rsidR="001C3E19" w:rsidRPr="00C21923" w:rsidRDefault="00454BD2" w:rsidP="00454BD2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C21923">
        <w:rPr>
          <w:rFonts w:asciiTheme="minorHAnsi" w:hAnsiTheme="minorHAnsi"/>
          <w:sz w:val="22"/>
        </w:rPr>
        <w:t>Mentoring early- and mid-career staff to ensure WSR program continuity</w:t>
      </w:r>
      <w:r w:rsidR="00BA5E66" w:rsidRPr="00C21923">
        <w:rPr>
          <w:rFonts w:asciiTheme="minorHAnsi" w:hAnsiTheme="minorHAnsi"/>
          <w:sz w:val="22"/>
        </w:rPr>
        <w:t>.</w:t>
      </w:r>
    </w:p>
    <w:p w14:paraId="5F683804" w14:textId="2D9A969F" w:rsidR="00454BD2" w:rsidRPr="00C21923" w:rsidRDefault="00454BD2" w:rsidP="00454BD2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C21923">
        <w:rPr>
          <w:rFonts w:asciiTheme="minorHAnsi" w:hAnsiTheme="minorHAnsi"/>
          <w:sz w:val="22"/>
        </w:rPr>
        <w:t>Providing leadership on the IWSRCC</w:t>
      </w:r>
      <w:r w:rsidR="00BA5E66" w:rsidRPr="00C21923">
        <w:rPr>
          <w:rFonts w:asciiTheme="minorHAnsi" w:hAnsiTheme="minorHAnsi"/>
          <w:sz w:val="22"/>
        </w:rPr>
        <w:t>.</w:t>
      </w:r>
    </w:p>
    <w:p w14:paraId="6A27CB8E" w14:textId="59F7BF9F" w:rsidR="00D47AEE" w:rsidRPr="00C21923" w:rsidRDefault="00D47AEE" w:rsidP="0099704B">
      <w:pPr>
        <w:rPr>
          <w:rFonts w:asciiTheme="minorHAnsi" w:hAnsiTheme="minorHAnsi"/>
          <w:sz w:val="22"/>
        </w:rPr>
      </w:pPr>
    </w:p>
    <w:p w14:paraId="742D95CA" w14:textId="405DA43A" w:rsidR="001C3E19" w:rsidRPr="00C21923" w:rsidRDefault="001C3E19" w:rsidP="0099704B">
      <w:pPr>
        <w:rPr>
          <w:rFonts w:asciiTheme="minorHAnsi" w:hAnsiTheme="minorHAnsi"/>
          <w:sz w:val="22"/>
        </w:rPr>
      </w:pPr>
    </w:p>
    <w:p w14:paraId="351D35EF" w14:textId="5C0E37DA" w:rsidR="00BA5E66" w:rsidRPr="00C21923" w:rsidRDefault="00BA5E66" w:rsidP="0099704B">
      <w:pPr>
        <w:rPr>
          <w:rFonts w:asciiTheme="minorHAnsi" w:hAnsiTheme="minorHAnsi"/>
          <w:sz w:val="22"/>
        </w:rPr>
      </w:pPr>
    </w:p>
    <w:p w14:paraId="024B1F84" w14:textId="5B81926C" w:rsidR="00BA5E66" w:rsidRPr="00C21923" w:rsidRDefault="00F872E1" w:rsidP="0099704B">
      <w:pPr>
        <w:rPr>
          <w:rFonts w:asciiTheme="minorHAnsi" w:hAnsiTheme="minorHAnsi"/>
          <w:sz w:val="22"/>
        </w:rPr>
      </w:pPr>
      <w:r w:rsidRPr="00C21923">
        <w:rPr>
          <w:rFonts w:asciiTheme="minorHAnsi" w:hAnsiTheme="minorHAnsi"/>
          <w:noProof/>
          <w:sz w:val="22"/>
        </w:rPr>
        <w:drawing>
          <wp:anchor distT="0" distB="0" distL="114300" distR="114300" simplePos="0" relativeHeight="251658240" behindDoc="1" locked="0" layoutInCell="1" allowOverlap="1" wp14:anchorId="6B14E8A4" wp14:editId="14DB1433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1554480" cy="1828800"/>
            <wp:effectExtent l="0" t="0" r="762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2794E0" w14:textId="52C174C6" w:rsidR="00BA5E66" w:rsidRPr="00C21923" w:rsidRDefault="00BA5E66" w:rsidP="00C21923">
      <w:pPr>
        <w:jc w:val="center"/>
        <w:rPr>
          <w:rFonts w:asciiTheme="minorHAnsi" w:hAnsiTheme="minorHAnsi"/>
          <w:sz w:val="22"/>
        </w:rPr>
      </w:pPr>
    </w:p>
    <w:p w14:paraId="6F7CDEE4" w14:textId="0552FB5B" w:rsidR="001C3E19" w:rsidRPr="00C21923" w:rsidRDefault="001C3E19" w:rsidP="0099704B">
      <w:pPr>
        <w:rPr>
          <w:rFonts w:asciiTheme="minorHAnsi" w:hAnsiTheme="minorHAnsi"/>
          <w:sz w:val="22"/>
        </w:rPr>
      </w:pPr>
    </w:p>
    <w:p w14:paraId="6F680A02" w14:textId="3A12F92C" w:rsidR="00454BD2" w:rsidRPr="00C21923" w:rsidRDefault="00454BD2" w:rsidP="0099704B">
      <w:pPr>
        <w:rPr>
          <w:rFonts w:asciiTheme="minorHAnsi" w:hAnsiTheme="minorHAnsi"/>
          <w:sz w:val="22"/>
        </w:rPr>
      </w:pPr>
    </w:p>
    <w:p w14:paraId="568D1175" w14:textId="5852D135" w:rsidR="00C95614" w:rsidRPr="00C21923" w:rsidRDefault="00C95614" w:rsidP="0099704B">
      <w:pPr>
        <w:rPr>
          <w:rFonts w:asciiTheme="minorHAnsi" w:hAnsiTheme="minorHAnsi"/>
          <w:sz w:val="22"/>
        </w:rPr>
      </w:pPr>
    </w:p>
    <w:p w14:paraId="3CBA5018" w14:textId="77777777" w:rsidR="00BA3444" w:rsidRPr="00C21923" w:rsidRDefault="00BA3444" w:rsidP="0099704B">
      <w:pPr>
        <w:rPr>
          <w:rFonts w:asciiTheme="minorHAnsi" w:hAnsiTheme="minorHAnsi"/>
          <w:sz w:val="22"/>
        </w:rPr>
      </w:pPr>
    </w:p>
    <w:p w14:paraId="4C4F3A66" w14:textId="77777777" w:rsidR="00BA3444" w:rsidRPr="00C21923" w:rsidRDefault="00BA3444" w:rsidP="0099704B">
      <w:pPr>
        <w:rPr>
          <w:rFonts w:asciiTheme="minorHAnsi" w:hAnsiTheme="minorHAnsi"/>
          <w:sz w:val="22"/>
        </w:rPr>
      </w:pPr>
    </w:p>
    <w:p w14:paraId="4D5D9F2D" w14:textId="77777777" w:rsidR="00BA3444" w:rsidRPr="00C21923" w:rsidRDefault="00BA3444" w:rsidP="0099704B">
      <w:pPr>
        <w:rPr>
          <w:rFonts w:asciiTheme="minorHAnsi" w:hAnsiTheme="minorHAnsi"/>
          <w:sz w:val="22"/>
        </w:rPr>
      </w:pPr>
    </w:p>
    <w:p w14:paraId="58B545F4" w14:textId="77777777" w:rsidR="00BA3444" w:rsidRPr="00C21923" w:rsidRDefault="00BA3444" w:rsidP="0099704B">
      <w:pPr>
        <w:rPr>
          <w:rFonts w:asciiTheme="minorHAnsi" w:hAnsiTheme="minorHAnsi"/>
          <w:sz w:val="22"/>
        </w:rPr>
      </w:pPr>
    </w:p>
    <w:p w14:paraId="4671F699" w14:textId="77777777" w:rsidR="00BA3444" w:rsidRDefault="00BA3444" w:rsidP="0099704B">
      <w:pPr>
        <w:rPr>
          <w:rFonts w:asciiTheme="minorHAnsi" w:hAnsiTheme="minorHAnsi"/>
          <w:sz w:val="22"/>
        </w:rPr>
      </w:pPr>
    </w:p>
    <w:p w14:paraId="183E54EE" w14:textId="77777777" w:rsidR="00C21923" w:rsidRDefault="00C21923" w:rsidP="0099704B">
      <w:pPr>
        <w:rPr>
          <w:rFonts w:asciiTheme="minorHAnsi" w:hAnsiTheme="minorHAnsi"/>
          <w:sz w:val="22"/>
        </w:rPr>
      </w:pPr>
    </w:p>
    <w:p w14:paraId="65EE5E8B" w14:textId="77777777" w:rsidR="00C21923" w:rsidRDefault="00C21923" w:rsidP="0099704B">
      <w:pPr>
        <w:rPr>
          <w:rFonts w:asciiTheme="minorHAnsi" w:hAnsiTheme="minorHAnsi"/>
          <w:sz w:val="22"/>
        </w:rPr>
      </w:pPr>
    </w:p>
    <w:p w14:paraId="1DA062EE" w14:textId="77777777" w:rsidR="00C21923" w:rsidRDefault="00C21923" w:rsidP="0099704B">
      <w:pPr>
        <w:rPr>
          <w:rFonts w:asciiTheme="minorHAnsi" w:hAnsiTheme="minorHAnsi"/>
          <w:sz w:val="22"/>
        </w:rPr>
      </w:pPr>
    </w:p>
    <w:p w14:paraId="7704D3BF" w14:textId="77777777" w:rsidR="00C21923" w:rsidRPr="00C21923" w:rsidRDefault="00C21923" w:rsidP="0099704B">
      <w:pPr>
        <w:rPr>
          <w:rFonts w:asciiTheme="minorHAnsi" w:hAnsiTheme="minorHAnsi"/>
          <w:sz w:val="22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9"/>
        <w:gridCol w:w="6731"/>
      </w:tblGrid>
      <w:tr w:rsidR="00454BD2" w:rsidRPr="00C21923" w14:paraId="3C7145D5" w14:textId="77777777" w:rsidTr="00BA3444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92E633" w14:textId="77777777" w:rsidR="00454BD2" w:rsidRPr="00C21923" w:rsidRDefault="00454BD2" w:rsidP="001017D3">
            <w:pPr>
              <w:pStyle w:val="Footnote"/>
              <w:rPr>
                <w:rFonts w:asciiTheme="minorHAnsi" w:hAnsiTheme="minorHAnsi"/>
                <w:noProof w:val="0"/>
                <w:sz w:val="22"/>
              </w:rPr>
            </w:pPr>
            <w:r w:rsidRPr="00C21923">
              <w:rPr>
                <w:rFonts w:asciiTheme="minorHAnsi" w:hAnsiTheme="minorHAnsi"/>
                <w:b/>
                <w:bCs/>
                <w:sz w:val="22"/>
              </w:rPr>
              <w:lastRenderedPageBreak/>
              <w:t>Award Category: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5F8A9" w14:textId="17F9A1B5" w:rsidR="00454BD2" w:rsidRPr="00C21923" w:rsidRDefault="00454BD2" w:rsidP="001017D3">
            <w:pPr>
              <w:rPr>
                <w:rFonts w:asciiTheme="minorHAnsi" w:hAnsiTheme="minorHAnsi"/>
                <w:sz w:val="22"/>
              </w:rPr>
            </w:pPr>
            <w:r w:rsidRPr="00C21923">
              <w:rPr>
                <w:rFonts w:asciiTheme="minorHAnsi" w:hAnsiTheme="minorHAnsi"/>
                <w:sz w:val="22"/>
              </w:rPr>
              <w:t>Jackie Diedrich Wild and Scenic Rivers Leadership Award</w:t>
            </w:r>
          </w:p>
        </w:tc>
      </w:tr>
    </w:tbl>
    <w:p w14:paraId="45965049" w14:textId="77777777" w:rsidR="00454BD2" w:rsidRPr="00C21923" w:rsidRDefault="00454BD2" w:rsidP="0099704B">
      <w:pPr>
        <w:rPr>
          <w:rFonts w:asciiTheme="minorHAnsi" w:hAnsiTheme="minorHAnsi"/>
          <w:sz w:val="22"/>
        </w:rPr>
      </w:pPr>
    </w:p>
    <w:p w14:paraId="23A9E968" w14:textId="77777777" w:rsidR="0099704B" w:rsidRPr="00C21923" w:rsidRDefault="0099704B" w:rsidP="0099704B">
      <w:pPr>
        <w:pStyle w:val="Heading2"/>
        <w:rPr>
          <w:rFonts w:asciiTheme="minorHAnsi" w:hAnsiTheme="minorHAnsi"/>
          <w:sz w:val="22"/>
        </w:rPr>
      </w:pPr>
      <w:r w:rsidRPr="00C21923">
        <w:rPr>
          <w:rFonts w:asciiTheme="minorHAnsi" w:hAnsiTheme="minorHAnsi"/>
          <w:sz w:val="22"/>
        </w:rPr>
        <w:t>Nominee Information</w:t>
      </w:r>
      <w:r w:rsidR="002D3138" w:rsidRPr="00C21923">
        <w:rPr>
          <w:rFonts w:asciiTheme="minorHAnsi" w:hAnsiTheme="minorHAnsi"/>
          <w:sz w:val="22"/>
        </w:rPr>
        <w:t>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6"/>
        <w:gridCol w:w="7714"/>
      </w:tblGrid>
      <w:tr w:rsidR="0099704B" w:rsidRPr="00C21923" w14:paraId="23A9E96C" w14:textId="77777777" w:rsidTr="00BA3444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A9E96A" w14:textId="77777777" w:rsidR="0099704B" w:rsidRPr="00C21923" w:rsidRDefault="0099704B" w:rsidP="00A4010F">
            <w:pPr>
              <w:pStyle w:val="Footnote"/>
              <w:rPr>
                <w:rFonts w:asciiTheme="minorHAnsi" w:hAnsiTheme="minorHAnsi"/>
                <w:noProof w:val="0"/>
                <w:sz w:val="22"/>
              </w:rPr>
            </w:pPr>
            <w:bookmarkStart w:id="2" w:name="_Hlk172122433"/>
            <w:r w:rsidRPr="00C21923">
              <w:rPr>
                <w:rFonts w:asciiTheme="minorHAnsi" w:hAnsiTheme="minorHAnsi"/>
                <w:noProof w:val="0"/>
                <w:sz w:val="22"/>
              </w:rPr>
              <w:t>Name: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E96B" w14:textId="77777777" w:rsidR="0099704B" w:rsidRPr="00C21923" w:rsidRDefault="0099704B" w:rsidP="00A4010F">
            <w:pPr>
              <w:rPr>
                <w:rFonts w:asciiTheme="minorHAnsi" w:hAnsiTheme="minorHAnsi"/>
                <w:sz w:val="22"/>
              </w:rPr>
            </w:pPr>
          </w:p>
        </w:tc>
      </w:tr>
      <w:bookmarkEnd w:id="2"/>
      <w:tr w:rsidR="008B24D3" w:rsidRPr="00C21923" w14:paraId="23A9E96F" w14:textId="77777777" w:rsidTr="00BA3444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A9E96D" w14:textId="77777777" w:rsidR="008B24D3" w:rsidRPr="00C21923" w:rsidRDefault="008B24D3" w:rsidP="00A4010F">
            <w:pPr>
              <w:pStyle w:val="Footnote"/>
              <w:rPr>
                <w:rFonts w:asciiTheme="minorHAnsi" w:hAnsiTheme="minorHAnsi"/>
                <w:noProof w:val="0"/>
                <w:sz w:val="22"/>
              </w:rPr>
            </w:pPr>
            <w:r w:rsidRPr="00C21923">
              <w:rPr>
                <w:rFonts w:asciiTheme="minorHAnsi" w:hAnsiTheme="minorHAnsi"/>
                <w:noProof w:val="0"/>
                <w:sz w:val="22"/>
              </w:rPr>
              <w:t>Title: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E96E" w14:textId="77777777" w:rsidR="008B24D3" w:rsidRPr="00C21923" w:rsidRDefault="008B24D3" w:rsidP="00A4010F">
            <w:pPr>
              <w:rPr>
                <w:rFonts w:asciiTheme="minorHAnsi" w:hAnsiTheme="minorHAnsi"/>
                <w:sz w:val="22"/>
              </w:rPr>
            </w:pPr>
          </w:p>
        </w:tc>
      </w:tr>
      <w:tr w:rsidR="0099704B" w:rsidRPr="00C21923" w14:paraId="23A9E974" w14:textId="77777777" w:rsidTr="00BA3444">
        <w:trPr>
          <w:trHeight w:val="48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A9E970" w14:textId="77777777" w:rsidR="0099704B" w:rsidRPr="00C21923" w:rsidRDefault="0099704B" w:rsidP="00A4010F">
            <w:pPr>
              <w:rPr>
                <w:rFonts w:asciiTheme="minorHAnsi" w:hAnsiTheme="minorHAnsi"/>
                <w:sz w:val="22"/>
              </w:rPr>
            </w:pPr>
            <w:r w:rsidRPr="00C21923">
              <w:rPr>
                <w:rFonts w:asciiTheme="minorHAnsi" w:hAnsiTheme="minorHAnsi"/>
                <w:sz w:val="22"/>
              </w:rPr>
              <w:t>Organization: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E971" w14:textId="77777777" w:rsidR="0099704B" w:rsidRPr="00C21923" w:rsidRDefault="0099704B" w:rsidP="00A4010F">
            <w:pPr>
              <w:rPr>
                <w:rFonts w:asciiTheme="minorHAnsi" w:hAnsiTheme="minorHAnsi"/>
                <w:sz w:val="22"/>
              </w:rPr>
            </w:pPr>
          </w:p>
          <w:p w14:paraId="23A9E973" w14:textId="77777777" w:rsidR="0099704B" w:rsidRPr="00C21923" w:rsidRDefault="0099704B" w:rsidP="00A4010F">
            <w:pPr>
              <w:rPr>
                <w:rFonts w:asciiTheme="minorHAnsi" w:hAnsiTheme="minorHAnsi"/>
                <w:sz w:val="22"/>
              </w:rPr>
            </w:pPr>
          </w:p>
        </w:tc>
      </w:tr>
      <w:tr w:rsidR="0099704B" w:rsidRPr="00C21923" w14:paraId="23A9E979" w14:textId="77777777" w:rsidTr="00BA3444">
        <w:trPr>
          <w:trHeight w:val="512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A9E975" w14:textId="77777777" w:rsidR="0099704B" w:rsidRPr="00C21923" w:rsidRDefault="0099704B" w:rsidP="00A4010F">
            <w:pPr>
              <w:rPr>
                <w:rFonts w:asciiTheme="minorHAnsi" w:hAnsiTheme="minorHAnsi"/>
                <w:sz w:val="22"/>
              </w:rPr>
            </w:pPr>
            <w:r w:rsidRPr="00C21923">
              <w:rPr>
                <w:rFonts w:asciiTheme="minorHAnsi" w:hAnsiTheme="minorHAnsi"/>
                <w:sz w:val="22"/>
              </w:rPr>
              <w:t>Address: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E977" w14:textId="77777777" w:rsidR="0099704B" w:rsidRPr="00C21923" w:rsidRDefault="0099704B" w:rsidP="00A4010F">
            <w:pPr>
              <w:rPr>
                <w:rFonts w:asciiTheme="minorHAnsi" w:hAnsiTheme="minorHAnsi"/>
                <w:sz w:val="22"/>
              </w:rPr>
            </w:pPr>
          </w:p>
          <w:p w14:paraId="23A9E978" w14:textId="77777777" w:rsidR="0099704B" w:rsidRPr="00C21923" w:rsidRDefault="0099704B" w:rsidP="00A4010F">
            <w:pPr>
              <w:rPr>
                <w:rFonts w:asciiTheme="minorHAnsi" w:hAnsiTheme="minorHAnsi"/>
                <w:sz w:val="22"/>
              </w:rPr>
            </w:pPr>
          </w:p>
        </w:tc>
      </w:tr>
      <w:tr w:rsidR="0099704B" w:rsidRPr="00C21923" w14:paraId="23A9E97C" w14:textId="77777777" w:rsidTr="00BA3444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A9E97A" w14:textId="77777777" w:rsidR="0099704B" w:rsidRPr="00C21923" w:rsidRDefault="0099704B" w:rsidP="00A4010F">
            <w:pPr>
              <w:rPr>
                <w:rFonts w:asciiTheme="minorHAnsi" w:hAnsiTheme="minorHAnsi"/>
                <w:sz w:val="22"/>
              </w:rPr>
            </w:pPr>
            <w:r w:rsidRPr="00C21923">
              <w:rPr>
                <w:rFonts w:asciiTheme="minorHAnsi" w:hAnsiTheme="minorHAnsi"/>
                <w:sz w:val="22"/>
              </w:rPr>
              <w:t>Telephone: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E97B" w14:textId="77777777" w:rsidR="0099704B" w:rsidRPr="00C21923" w:rsidRDefault="0099704B" w:rsidP="00A4010F">
            <w:pPr>
              <w:rPr>
                <w:rFonts w:asciiTheme="minorHAnsi" w:hAnsiTheme="minorHAnsi"/>
                <w:sz w:val="22"/>
              </w:rPr>
            </w:pPr>
          </w:p>
        </w:tc>
      </w:tr>
      <w:tr w:rsidR="0099704B" w:rsidRPr="00C21923" w14:paraId="23A9E97F" w14:textId="77777777" w:rsidTr="00BA3444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A9E97D" w14:textId="77777777" w:rsidR="0099704B" w:rsidRPr="00C21923" w:rsidRDefault="0099704B" w:rsidP="00A4010F">
            <w:pPr>
              <w:rPr>
                <w:rFonts w:asciiTheme="minorHAnsi" w:hAnsiTheme="minorHAnsi"/>
                <w:sz w:val="22"/>
              </w:rPr>
            </w:pPr>
            <w:r w:rsidRPr="00C21923">
              <w:rPr>
                <w:rFonts w:asciiTheme="minorHAnsi" w:hAnsiTheme="minorHAnsi"/>
                <w:sz w:val="22"/>
              </w:rPr>
              <w:t>Email: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E97E" w14:textId="77777777" w:rsidR="0099704B" w:rsidRPr="00C21923" w:rsidRDefault="0099704B" w:rsidP="00A4010F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23A9E980" w14:textId="77777777" w:rsidR="0099704B" w:rsidRPr="00C21923" w:rsidRDefault="0099704B" w:rsidP="0099704B">
      <w:pPr>
        <w:pStyle w:val="Footnote"/>
        <w:rPr>
          <w:rFonts w:asciiTheme="minorHAnsi" w:hAnsiTheme="minorHAnsi"/>
          <w:noProof w:val="0"/>
          <w:sz w:val="22"/>
        </w:rPr>
      </w:pPr>
    </w:p>
    <w:p w14:paraId="23A9E981" w14:textId="26699D9B" w:rsidR="0099704B" w:rsidRPr="00C21923" w:rsidRDefault="0099704B" w:rsidP="0099704B">
      <w:pPr>
        <w:rPr>
          <w:rFonts w:asciiTheme="minorHAnsi" w:hAnsiTheme="minorHAnsi"/>
          <w:b/>
          <w:bCs/>
          <w:sz w:val="22"/>
        </w:rPr>
      </w:pPr>
      <w:r w:rsidRPr="00C21923">
        <w:rPr>
          <w:rFonts w:asciiTheme="minorHAnsi" w:hAnsiTheme="minorHAnsi"/>
          <w:b/>
          <w:bCs/>
          <w:sz w:val="22"/>
        </w:rPr>
        <w:t>Sponsor</w:t>
      </w:r>
      <w:r w:rsidR="00527343" w:rsidRPr="00C21923">
        <w:rPr>
          <w:rFonts w:asciiTheme="minorHAnsi" w:hAnsiTheme="minorHAnsi"/>
          <w:b/>
          <w:bCs/>
          <w:sz w:val="22"/>
        </w:rPr>
        <w:t>(s)</w:t>
      </w:r>
      <w:r w:rsidRPr="00C21923">
        <w:rPr>
          <w:rFonts w:asciiTheme="minorHAnsi" w:hAnsiTheme="minorHAnsi"/>
          <w:b/>
          <w:bCs/>
          <w:sz w:val="22"/>
        </w:rPr>
        <w:t xml:space="preserve"> Information</w:t>
      </w:r>
      <w:r w:rsidR="002D3138" w:rsidRPr="00C21923">
        <w:rPr>
          <w:rFonts w:asciiTheme="minorHAnsi" w:hAnsiTheme="minorHAnsi"/>
          <w:b/>
          <w:bCs/>
          <w:sz w:val="22"/>
        </w:rPr>
        <w:t>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0"/>
        <w:gridCol w:w="7720"/>
      </w:tblGrid>
      <w:tr w:rsidR="0099704B" w:rsidRPr="00C21923" w14:paraId="23A9E985" w14:textId="77777777" w:rsidTr="00BA3444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A9E983" w14:textId="61BECA8C" w:rsidR="0099704B" w:rsidRPr="00C21923" w:rsidRDefault="0099704B" w:rsidP="00A4010F">
            <w:pPr>
              <w:pStyle w:val="Footnote"/>
              <w:rPr>
                <w:rFonts w:asciiTheme="minorHAnsi" w:hAnsiTheme="minorHAnsi"/>
                <w:noProof w:val="0"/>
                <w:sz w:val="22"/>
              </w:rPr>
            </w:pPr>
            <w:bookmarkStart w:id="3" w:name="_Hlk172124973"/>
            <w:r w:rsidRPr="00C21923">
              <w:rPr>
                <w:rFonts w:asciiTheme="minorHAnsi" w:hAnsiTheme="minorHAnsi"/>
                <w:noProof w:val="0"/>
                <w:sz w:val="22"/>
              </w:rPr>
              <w:t>Name</w:t>
            </w:r>
            <w:r w:rsidR="00527343" w:rsidRPr="00C21923">
              <w:rPr>
                <w:rFonts w:asciiTheme="minorHAnsi" w:hAnsiTheme="minorHAnsi"/>
                <w:noProof w:val="0"/>
                <w:sz w:val="22"/>
              </w:rPr>
              <w:t>(s)</w:t>
            </w:r>
            <w:r w:rsidRPr="00C21923">
              <w:rPr>
                <w:rFonts w:asciiTheme="minorHAnsi" w:hAnsiTheme="minorHAnsi"/>
                <w:noProof w:val="0"/>
                <w:sz w:val="22"/>
              </w:rPr>
              <w:t>: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E984" w14:textId="77777777" w:rsidR="0099704B" w:rsidRPr="00C21923" w:rsidRDefault="0099704B" w:rsidP="00A4010F">
            <w:pPr>
              <w:rPr>
                <w:rFonts w:asciiTheme="minorHAnsi" w:hAnsiTheme="minorHAnsi"/>
                <w:sz w:val="22"/>
              </w:rPr>
            </w:pPr>
          </w:p>
        </w:tc>
      </w:tr>
      <w:tr w:rsidR="008B24D3" w:rsidRPr="00C21923" w14:paraId="23A9E988" w14:textId="77777777" w:rsidTr="00BA3444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A9E986" w14:textId="77777777" w:rsidR="008B24D3" w:rsidRPr="00C21923" w:rsidRDefault="008B24D3" w:rsidP="00A4010F">
            <w:pPr>
              <w:pStyle w:val="Footnote"/>
              <w:rPr>
                <w:rFonts w:asciiTheme="minorHAnsi" w:hAnsiTheme="minorHAnsi"/>
                <w:noProof w:val="0"/>
                <w:sz w:val="22"/>
              </w:rPr>
            </w:pPr>
            <w:r w:rsidRPr="00C21923">
              <w:rPr>
                <w:rFonts w:asciiTheme="minorHAnsi" w:hAnsiTheme="minorHAnsi"/>
                <w:noProof w:val="0"/>
                <w:sz w:val="22"/>
              </w:rPr>
              <w:t>Title: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E987" w14:textId="77777777" w:rsidR="008B24D3" w:rsidRPr="00C21923" w:rsidRDefault="008B24D3" w:rsidP="00A4010F">
            <w:pPr>
              <w:rPr>
                <w:rFonts w:asciiTheme="minorHAnsi" w:hAnsiTheme="minorHAnsi"/>
                <w:sz w:val="22"/>
              </w:rPr>
            </w:pPr>
          </w:p>
        </w:tc>
      </w:tr>
      <w:tr w:rsidR="0099704B" w:rsidRPr="00C21923" w14:paraId="23A9E98D" w14:textId="77777777" w:rsidTr="00BA3444">
        <w:trPr>
          <w:trHeight w:val="48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A9E989" w14:textId="77777777" w:rsidR="0099704B" w:rsidRPr="00C21923" w:rsidRDefault="0099704B" w:rsidP="00A4010F">
            <w:pPr>
              <w:rPr>
                <w:rFonts w:asciiTheme="minorHAnsi" w:hAnsiTheme="minorHAnsi"/>
                <w:sz w:val="22"/>
              </w:rPr>
            </w:pPr>
            <w:r w:rsidRPr="00C21923">
              <w:rPr>
                <w:rFonts w:asciiTheme="minorHAnsi" w:hAnsiTheme="minorHAnsi"/>
                <w:sz w:val="22"/>
              </w:rPr>
              <w:t>Organization: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E98B" w14:textId="77777777" w:rsidR="0099704B" w:rsidRPr="00C21923" w:rsidRDefault="0099704B" w:rsidP="00A4010F">
            <w:pPr>
              <w:rPr>
                <w:rFonts w:asciiTheme="minorHAnsi" w:hAnsiTheme="minorHAnsi"/>
                <w:sz w:val="22"/>
              </w:rPr>
            </w:pPr>
          </w:p>
          <w:p w14:paraId="23A9E98C" w14:textId="77777777" w:rsidR="0099704B" w:rsidRPr="00C21923" w:rsidRDefault="0099704B" w:rsidP="00A4010F">
            <w:pPr>
              <w:rPr>
                <w:rFonts w:asciiTheme="minorHAnsi" w:hAnsiTheme="minorHAnsi"/>
                <w:sz w:val="22"/>
              </w:rPr>
            </w:pPr>
          </w:p>
        </w:tc>
      </w:tr>
      <w:tr w:rsidR="0099704B" w:rsidRPr="00C21923" w14:paraId="23A9E992" w14:textId="77777777" w:rsidTr="00BA3444">
        <w:trPr>
          <w:trHeight w:val="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A9E98E" w14:textId="77777777" w:rsidR="0099704B" w:rsidRPr="00C21923" w:rsidRDefault="0099704B" w:rsidP="00A4010F">
            <w:pPr>
              <w:rPr>
                <w:rFonts w:asciiTheme="minorHAnsi" w:hAnsiTheme="minorHAnsi"/>
                <w:sz w:val="22"/>
              </w:rPr>
            </w:pPr>
            <w:r w:rsidRPr="00C21923">
              <w:rPr>
                <w:rFonts w:asciiTheme="minorHAnsi" w:hAnsiTheme="minorHAnsi"/>
                <w:sz w:val="22"/>
              </w:rPr>
              <w:t>Address: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E990" w14:textId="77777777" w:rsidR="0099704B" w:rsidRPr="00C21923" w:rsidRDefault="0099704B" w:rsidP="00A4010F">
            <w:pPr>
              <w:rPr>
                <w:rFonts w:asciiTheme="minorHAnsi" w:hAnsiTheme="minorHAnsi"/>
                <w:sz w:val="22"/>
              </w:rPr>
            </w:pPr>
          </w:p>
          <w:p w14:paraId="23A9E991" w14:textId="77777777" w:rsidR="0099704B" w:rsidRPr="00C21923" w:rsidRDefault="0099704B" w:rsidP="00A4010F">
            <w:pPr>
              <w:rPr>
                <w:rFonts w:asciiTheme="minorHAnsi" w:hAnsiTheme="minorHAnsi"/>
                <w:sz w:val="22"/>
              </w:rPr>
            </w:pPr>
          </w:p>
        </w:tc>
      </w:tr>
      <w:tr w:rsidR="0099704B" w:rsidRPr="00C21923" w14:paraId="23A9E995" w14:textId="77777777" w:rsidTr="00BA3444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A9E993" w14:textId="77777777" w:rsidR="0099704B" w:rsidRPr="00C21923" w:rsidRDefault="0099704B" w:rsidP="00A4010F">
            <w:pPr>
              <w:rPr>
                <w:rFonts w:asciiTheme="minorHAnsi" w:hAnsiTheme="minorHAnsi"/>
                <w:sz w:val="22"/>
              </w:rPr>
            </w:pPr>
            <w:r w:rsidRPr="00C21923">
              <w:rPr>
                <w:rFonts w:asciiTheme="minorHAnsi" w:hAnsiTheme="minorHAnsi"/>
                <w:sz w:val="22"/>
              </w:rPr>
              <w:t>Telephone: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E994" w14:textId="77777777" w:rsidR="0099704B" w:rsidRPr="00C21923" w:rsidRDefault="0099704B" w:rsidP="00A4010F">
            <w:pPr>
              <w:rPr>
                <w:rFonts w:asciiTheme="minorHAnsi" w:hAnsiTheme="minorHAnsi"/>
                <w:sz w:val="22"/>
              </w:rPr>
            </w:pPr>
          </w:p>
        </w:tc>
      </w:tr>
      <w:tr w:rsidR="0099704B" w:rsidRPr="00C21923" w14:paraId="23A9E998" w14:textId="77777777" w:rsidTr="00BA3444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A9E996" w14:textId="77777777" w:rsidR="0099704B" w:rsidRPr="00C21923" w:rsidRDefault="0099704B" w:rsidP="00A4010F">
            <w:pPr>
              <w:rPr>
                <w:rFonts w:asciiTheme="minorHAnsi" w:hAnsiTheme="minorHAnsi"/>
                <w:sz w:val="22"/>
              </w:rPr>
            </w:pPr>
            <w:r w:rsidRPr="00C21923">
              <w:rPr>
                <w:rFonts w:asciiTheme="minorHAnsi" w:hAnsiTheme="minorHAnsi"/>
                <w:sz w:val="22"/>
              </w:rPr>
              <w:t>Email: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E997" w14:textId="77777777" w:rsidR="0099704B" w:rsidRPr="00C21923" w:rsidRDefault="0099704B" w:rsidP="00A4010F">
            <w:pPr>
              <w:rPr>
                <w:rFonts w:asciiTheme="minorHAnsi" w:hAnsiTheme="minorHAnsi"/>
                <w:sz w:val="22"/>
              </w:rPr>
            </w:pPr>
          </w:p>
        </w:tc>
      </w:tr>
      <w:tr w:rsidR="0099704B" w:rsidRPr="00C21923" w14:paraId="23A9E99D" w14:textId="77777777" w:rsidTr="00BA3444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A9E999" w14:textId="77777777" w:rsidR="0099704B" w:rsidRPr="00C21923" w:rsidRDefault="0099704B" w:rsidP="00A4010F">
            <w:pPr>
              <w:rPr>
                <w:rFonts w:asciiTheme="minorHAnsi" w:hAnsiTheme="minorHAnsi"/>
                <w:sz w:val="22"/>
              </w:rPr>
            </w:pPr>
            <w:r w:rsidRPr="00C21923">
              <w:rPr>
                <w:rFonts w:asciiTheme="minorHAnsi" w:hAnsiTheme="minorHAnsi"/>
                <w:sz w:val="22"/>
              </w:rPr>
              <w:t>Signature of Sponsor: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E99B" w14:textId="77777777" w:rsidR="0099704B" w:rsidRPr="00C21923" w:rsidRDefault="0099704B" w:rsidP="00A4010F">
            <w:pPr>
              <w:rPr>
                <w:rFonts w:asciiTheme="minorHAnsi" w:hAnsiTheme="minorHAnsi"/>
                <w:sz w:val="22"/>
              </w:rPr>
            </w:pPr>
          </w:p>
          <w:p w14:paraId="23A9E99C" w14:textId="77777777" w:rsidR="0099704B" w:rsidRPr="00C21923" w:rsidRDefault="0099704B" w:rsidP="00A4010F">
            <w:pPr>
              <w:rPr>
                <w:rFonts w:asciiTheme="minorHAnsi" w:hAnsiTheme="minorHAnsi"/>
                <w:sz w:val="22"/>
              </w:rPr>
            </w:pPr>
          </w:p>
        </w:tc>
      </w:tr>
      <w:bookmarkEnd w:id="3"/>
    </w:tbl>
    <w:p w14:paraId="23A9E99F" w14:textId="77777777" w:rsidR="00740888" w:rsidRPr="00C21923" w:rsidRDefault="00740888">
      <w:pPr>
        <w:rPr>
          <w:rFonts w:asciiTheme="minorHAnsi" w:hAnsiTheme="minorHAnsi"/>
          <w:sz w:val="22"/>
        </w:rPr>
      </w:pPr>
    </w:p>
    <w:p w14:paraId="23A9E9A0" w14:textId="77777777" w:rsidR="004B36A7" w:rsidRPr="00C21923" w:rsidRDefault="004B36A7" w:rsidP="004B36A7">
      <w:pPr>
        <w:rPr>
          <w:rFonts w:asciiTheme="minorHAnsi" w:hAnsiTheme="minorHAnsi"/>
          <w:b/>
          <w:bCs/>
          <w:sz w:val="22"/>
        </w:rPr>
      </w:pPr>
      <w:r w:rsidRPr="00C21923">
        <w:rPr>
          <w:rFonts w:asciiTheme="minorHAnsi" w:hAnsiTheme="minorHAnsi"/>
          <w:b/>
          <w:bCs/>
          <w:sz w:val="22"/>
        </w:rPr>
        <w:t>Nomination Narrative</w:t>
      </w:r>
      <w:r w:rsidR="002D3138" w:rsidRPr="00C21923">
        <w:rPr>
          <w:rFonts w:asciiTheme="minorHAnsi" w:hAnsiTheme="minorHAnsi"/>
          <w:b/>
          <w:bCs/>
          <w:sz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E73122" w:rsidRPr="00C21923" w14:paraId="71CBF6EE" w14:textId="77777777" w:rsidTr="00C21923">
        <w:trPr>
          <w:trHeight w:val="288"/>
        </w:trPr>
        <w:tc>
          <w:tcPr>
            <w:tcW w:w="0" w:type="auto"/>
            <w:shd w:val="clear" w:color="auto" w:fill="D9D9D9" w:themeFill="background1" w:themeFillShade="D9"/>
          </w:tcPr>
          <w:p w14:paraId="5F5C44E5" w14:textId="2054044D" w:rsidR="00E73122" w:rsidRPr="00C21923" w:rsidRDefault="00E73122" w:rsidP="001017D3">
            <w:pPr>
              <w:rPr>
                <w:rFonts w:asciiTheme="minorHAnsi" w:hAnsiTheme="minorHAnsi"/>
                <w:i/>
                <w:iCs/>
                <w:sz w:val="22"/>
              </w:rPr>
            </w:pPr>
            <w:r w:rsidRPr="00C21923">
              <w:rPr>
                <w:rFonts w:asciiTheme="minorHAnsi" w:hAnsiTheme="minorHAnsi"/>
                <w:i/>
                <w:iCs/>
                <w:sz w:val="22"/>
              </w:rPr>
              <w:t>Please provide specific examples and summary statements of accomplishments relating to one or more of the award criteria listed above. (</w:t>
            </w:r>
            <w:r w:rsidR="00834975" w:rsidRPr="00C21923">
              <w:rPr>
                <w:rFonts w:asciiTheme="minorHAnsi" w:hAnsiTheme="minorHAnsi"/>
                <w:i/>
                <w:iCs/>
                <w:sz w:val="22"/>
              </w:rPr>
              <w:t>500 word</w:t>
            </w:r>
            <w:r w:rsidRPr="00C21923">
              <w:rPr>
                <w:rFonts w:asciiTheme="minorHAnsi" w:hAnsiTheme="minorHAnsi"/>
                <w:i/>
                <w:iCs/>
                <w:sz w:val="22"/>
              </w:rPr>
              <w:t xml:space="preserve"> maximum).</w:t>
            </w:r>
          </w:p>
        </w:tc>
      </w:tr>
      <w:tr w:rsidR="000D77B1" w:rsidRPr="00C21923" w14:paraId="75C27456" w14:textId="77777777" w:rsidTr="000D77B1">
        <w:trPr>
          <w:trHeight w:val="288"/>
        </w:trPr>
        <w:tc>
          <w:tcPr>
            <w:tcW w:w="0" w:type="auto"/>
            <w:shd w:val="clear" w:color="auto" w:fill="auto"/>
          </w:tcPr>
          <w:p w14:paraId="6D04033A" w14:textId="77777777" w:rsidR="00906A0D" w:rsidRPr="00C21923" w:rsidRDefault="00906A0D" w:rsidP="00906A0D">
            <w:pPr>
              <w:rPr>
                <w:rFonts w:asciiTheme="minorHAnsi" w:hAnsiTheme="minorHAnsi"/>
                <w:sz w:val="22"/>
              </w:rPr>
            </w:pPr>
          </w:p>
          <w:p w14:paraId="16291283" w14:textId="77777777" w:rsidR="000D77B1" w:rsidRPr="00C21923" w:rsidRDefault="000D77B1" w:rsidP="001017D3">
            <w:pPr>
              <w:rPr>
                <w:rFonts w:asciiTheme="minorHAnsi" w:hAnsiTheme="minorHAnsi"/>
                <w:sz w:val="22"/>
              </w:rPr>
            </w:pPr>
          </w:p>
          <w:p w14:paraId="3D041DD7" w14:textId="77777777" w:rsidR="00BA3444" w:rsidRDefault="00BA3444" w:rsidP="001017D3">
            <w:pPr>
              <w:rPr>
                <w:rFonts w:asciiTheme="minorHAnsi" w:hAnsiTheme="minorHAnsi"/>
                <w:sz w:val="22"/>
              </w:rPr>
            </w:pPr>
          </w:p>
          <w:p w14:paraId="16951ECB" w14:textId="77777777" w:rsidR="00C21923" w:rsidRDefault="00C21923" w:rsidP="001017D3">
            <w:pPr>
              <w:rPr>
                <w:rFonts w:asciiTheme="minorHAnsi" w:hAnsiTheme="minorHAnsi"/>
                <w:sz w:val="22"/>
              </w:rPr>
            </w:pPr>
          </w:p>
          <w:p w14:paraId="18686148" w14:textId="77777777" w:rsidR="00C21923" w:rsidRDefault="00C21923" w:rsidP="001017D3">
            <w:pPr>
              <w:rPr>
                <w:rFonts w:asciiTheme="minorHAnsi" w:hAnsiTheme="minorHAnsi"/>
                <w:sz w:val="22"/>
              </w:rPr>
            </w:pPr>
          </w:p>
          <w:p w14:paraId="09DD92BB" w14:textId="77777777" w:rsidR="00C21923" w:rsidRDefault="00C21923" w:rsidP="001017D3">
            <w:pPr>
              <w:rPr>
                <w:rFonts w:asciiTheme="minorHAnsi" w:hAnsiTheme="minorHAnsi"/>
                <w:sz w:val="22"/>
              </w:rPr>
            </w:pPr>
          </w:p>
          <w:p w14:paraId="5E946C2C" w14:textId="77777777" w:rsidR="00C21923" w:rsidRPr="00C21923" w:rsidRDefault="00C21923" w:rsidP="001017D3">
            <w:pPr>
              <w:rPr>
                <w:rFonts w:asciiTheme="minorHAnsi" w:hAnsiTheme="minorHAnsi"/>
                <w:sz w:val="22"/>
              </w:rPr>
            </w:pPr>
          </w:p>
          <w:p w14:paraId="7588F15F" w14:textId="77777777" w:rsidR="00C21923" w:rsidRPr="00C21923" w:rsidRDefault="00C21923" w:rsidP="001017D3">
            <w:pPr>
              <w:rPr>
                <w:rFonts w:asciiTheme="minorHAnsi" w:hAnsiTheme="minorHAnsi"/>
                <w:sz w:val="22"/>
              </w:rPr>
            </w:pPr>
          </w:p>
          <w:p w14:paraId="543EDAA0" w14:textId="77777777" w:rsidR="00BA3444" w:rsidRPr="00C21923" w:rsidRDefault="00BA3444" w:rsidP="001017D3">
            <w:pPr>
              <w:rPr>
                <w:rFonts w:asciiTheme="minorHAnsi" w:hAnsiTheme="minorHAnsi"/>
                <w:sz w:val="22"/>
              </w:rPr>
            </w:pPr>
          </w:p>
          <w:p w14:paraId="227197EC" w14:textId="77777777" w:rsidR="00BA3444" w:rsidRPr="00C21923" w:rsidRDefault="00BA3444" w:rsidP="001017D3">
            <w:pPr>
              <w:rPr>
                <w:rFonts w:asciiTheme="minorHAnsi" w:hAnsiTheme="minorHAnsi"/>
                <w:sz w:val="22"/>
              </w:rPr>
            </w:pPr>
          </w:p>
          <w:p w14:paraId="2E7C6823" w14:textId="77777777" w:rsidR="00BA3444" w:rsidRPr="00C21923" w:rsidRDefault="00BA3444" w:rsidP="001017D3">
            <w:pPr>
              <w:rPr>
                <w:rFonts w:asciiTheme="minorHAnsi" w:hAnsiTheme="minorHAnsi"/>
                <w:sz w:val="22"/>
              </w:rPr>
            </w:pPr>
          </w:p>
          <w:p w14:paraId="31E2C38E" w14:textId="77777777" w:rsidR="00C21923" w:rsidRPr="00C21923" w:rsidRDefault="00C21923" w:rsidP="001017D3">
            <w:pPr>
              <w:rPr>
                <w:rFonts w:asciiTheme="minorHAnsi" w:hAnsiTheme="minorHAnsi"/>
                <w:sz w:val="22"/>
              </w:rPr>
            </w:pPr>
          </w:p>
          <w:p w14:paraId="0D002433" w14:textId="77777777" w:rsidR="00BA3444" w:rsidRPr="00C21923" w:rsidRDefault="00BA3444" w:rsidP="001017D3">
            <w:pPr>
              <w:rPr>
                <w:rFonts w:asciiTheme="minorHAnsi" w:hAnsiTheme="minorHAnsi"/>
                <w:sz w:val="22"/>
              </w:rPr>
            </w:pPr>
          </w:p>
          <w:p w14:paraId="20374ACC" w14:textId="77777777" w:rsidR="00BA3444" w:rsidRPr="00C21923" w:rsidRDefault="00BA3444" w:rsidP="001017D3">
            <w:pPr>
              <w:rPr>
                <w:rFonts w:asciiTheme="minorHAnsi" w:hAnsiTheme="minorHAnsi"/>
                <w:sz w:val="22"/>
              </w:rPr>
            </w:pPr>
          </w:p>
          <w:p w14:paraId="3E48FBEF" w14:textId="77777777" w:rsidR="00BA3444" w:rsidRPr="00C21923" w:rsidRDefault="00BA3444" w:rsidP="001017D3">
            <w:pPr>
              <w:rPr>
                <w:rFonts w:asciiTheme="minorHAnsi" w:hAnsiTheme="minorHAnsi"/>
                <w:sz w:val="22"/>
              </w:rPr>
            </w:pPr>
          </w:p>
          <w:p w14:paraId="4175AE66" w14:textId="77777777" w:rsidR="00BA3444" w:rsidRPr="00C21923" w:rsidRDefault="00BA3444" w:rsidP="001017D3">
            <w:pPr>
              <w:rPr>
                <w:rFonts w:asciiTheme="minorHAnsi" w:hAnsiTheme="minorHAnsi"/>
                <w:sz w:val="22"/>
              </w:rPr>
            </w:pPr>
          </w:p>
          <w:p w14:paraId="427A4957" w14:textId="77777777" w:rsidR="00BA3444" w:rsidRPr="00C21923" w:rsidRDefault="00BA3444" w:rsidP="001017D3">
            <w:pPr>
              <w:rPr>
                <w:rFonts w:asciiTheme="minorHAnsi" w:hAnsiTheme="minorHAnsi"/>
                <w:sz w:val="22"/>
              </w:rPr>
            </w:pPr>
          </w:p>
          <w:p w14:paraId="5CE642D0" w14:textId="77777777" w:rsidR="00906A0D" w:rsidRPr="00C21923" w:rsidRDefault="00906A0D" w:rsidP="001017D3">
            <w:pPr>
              <w:rPr>
                <w:rFonts w:asciiTheme="minorHAnsi" w:hAnsiTheme="minorHAnsi"/>
                <w:sz w:val="22"/>
              </w:rPr>
            </w:pPr>
          </w:p>
          <w:p w14:paraId="2B6FA966" w14:textId="77777777" w:rsidR="000D77B1" w:rsidRPr="00C21923" w:rsidRDefault="000D77B1" w:rsidP="001017D3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23A9E9A2" w14:textId="77777777" w:rsidR="0099704B" w:rsidRPr="00C21923" w:rsidRDefault="0099704B">
      <w:pPr>
        <w:rPr>
          <w:rFonts w:asciiTheme="minorHAnsi" w:hAnsiTheme="minorHAnsi"/>
          <w:sz w:val="22"/>
        </w:rPr>
      </w:pPr>
    </w:p>
    <w:sectPr w:rsidR="0099704B" w:rsidRPr="00C21923" w:rsidSect="00C21923">
      <w:headerReference w:type="default" r:id="rId12"/>
      <w:footerReference w:type="even" r:id="rId13"/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4E53E" w14:textId="77777777" w:rsidR="008A220F" w:rsidRDefault="008A220F" w:rsidP="0099704B">
      <w:r>
        <w:separator/>
      </w:r>
    </w:p>
  </w:endnote>
  <w:endnote w:type="continuationSeparator" w:id="0">
    <w:p w14:paraId="48A82E4C" w14:textId="77777777" w:rsidR="008A220F" w:rsidRDefault="008A220F" w:rsidP="0099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E9A9" w14:textId="77777777" w:rsidR="0082323E" w:rsidRDefault="00E01CDC" w:rsidP="002146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A9E9AA" w14:textId="77777777" w:rsidR="0082323E" w:rsidRDefault="0082323E" w:rsidP="0021469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E9AB" w14:textId="77777777" w:rsidR="0082323E" w:rsidRDefault="00E01CDC" w:rsidP="002146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706C">
      <w:rPr>
        <w:rStyle w:val="PageNumber"/>
        <w:noProof/>
      </w:rPr>
      <w:t>1</w:t>
    </w:r>
    <w:r>
      <w:rPr>
        <w:rStyle w:val="PageNumber"/>
      </w:rPr>
      <w:fldChar w:fldCharType="end"/>
    </w:r>
  </w:p>
  <w:p w14:paraId="23A9E9AC" w14:textId="77777777" w:rsidR="0082323E" w:rsidRDefault="0082323E" w:rsidP="002146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01DD6" w14:textId="77777777" w:rsidR="008A220F" w:rsidRDefault="008A220F" w:rsidP="0099704B">
      <w:r>
        <w:separator/>
      </w:r>
    </w:p>
  </w:footnote>
  <w:footnote w:type="continuationSeparator" w:id="0">
    <w:p w14:paraId="7B34CE82" w14:textId="77777777" w:rsidR="008A220F" w:rsidRDefault="008A220F" w:rsidP="0099704B">
      <w:r>
        <w:continuationSeparator/>
      </w:r>
    </w:p>
  </w:footnote>
  <w:footnote w:id="1">
    <w:p w14:paraId="423FE5CC" w14:textId="59806FF8" w:rsidR="00C95614" w:rsidRDefault="00C9561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95614">
        <w:t>Th</w:t>
      </w:r>
      <w:r w:rsidR="00BE6552">
        <w:t>is</w:t>
      </w:r>
      <w:r w:rsidRPr="00C95614">
        <w:t xml:space="preserve"> </w:t>
      </w:r>
      <w:r w:rsidR="00BE6552">
        <w:t xml:space="preserve">is an annual </w:t>
      </w:r>
      <w:r w:rsidRPr="00C95614">
        <w:t xml:space="preserve">award </w:t>
      </w:r>
      <w:r w:rsidR="00BE6552">
        <w:t>of</w:t>
      </w:r>
      <w:r w:rsidRPr="00C95614">
        <w:t xml:space="preserve"> the Interagency Wild and Scenic Rivers Coordinating Council (IWSRCC).</w:t>
      </w:r>
      <w:r>
        <w:t xml:space="preserve"> Submit your nominations for the 2025 </w:t>
      </w:r>
      <w:r w:rsidRPr="00454BD2">
        <w:t xml:space="preserve">Jackie Diedrich Wild and Scenic Rivers Leadership Award </w:t>
      </w:r>
      <w:r>
        <w:t xml:space="preserve">to Jim MacCartney, IWSRCC Awards Subcommittee Chair, at </w:t>
      </w:r>
      <w:hyperlink r:id="rId1" w:history="1">
        <w:r w:rsidRPr="00653014">
          <w:rPr>
            <w:rStyle w:val="Hyperlink"/>
          </w:rPr>
          <w:t>jim_maccartney@nps.gov</w:t>
        </w:r>
      </w:hyperlink>
      <w:r>
        <w:t xml:space="preserve"> by April </w:t>
      </w:r>
      <w:r w:rsidR="00281896">
        <w:t>4</w:t>
      </w:r>
      <w:r>
        <w:t>, 2025.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E9A8" w14:textId="10F38EF9" w:rsidR="0099704B" w:rsidRPr="00527343" w:rsidRDefault="00E838AC" w:rsidP="0099704B">
    <w:pPr>
      <w:pStyle w:val="Header"/>
      <w:jc w:val="center"/>
      <w:rPr>
        <w:sz w:val="28"/>
        <w:szCs w:val="28"/>
      </w:rPr>
    </w:pPr>
    <w:r w:rsidRPr="00527343">
      <w:rPr>
        <w:sz w:val="28"/>
        <w:szCs w:val="28"/>
      </w:rPr>
      <w:t>20</w:t>
    </w:r>
    <w:r w:rsidR="0092706C" w:rsidRPr="00527343">
      <w:rPr>
        <w:sz w:val="28"/>
        <w:szCs w:val="28"/>
      </w:rPr>
      <w:t>2</w:t>
    </w:r>
    <w:r w:rsidR="00D47AEE" w:rsidRPr="00527343">
      <w:rPr>
        <w:sz w:val="28"/>
        <w:szCs w:val="28"/>
      </w:rPr>
      <w:t>5</w:t>
    </w:r>
    <w:r w:rsidR="0031305E" w:rsidRPr="00527343">
      <w:rPr>
        <w:sz w:val="28"/>
        <w:szCs w:val="28"/>
      </w:rPr>
      <w:t xml:space="preserve"> </w:t>
    </w:r>
    <w:r w:rsidR="0099704B" w:rsidRPr="00527343">
      <w:rPr>
        <w:sz w:val="28"/>
        <w:szCs w:val="28"/>
      </w:rPr>
      <w:t xml:space="preserve">National </w:t>
    </w:r>
    <w:r w:rsidR="00A046A3" w:rsidRPr="00527343">
      <w:rPr>
        <w:sz w:val="28"/>
        <w:szCs w:val="28"/>
      </w:rPr>
      <w:t>Wild &amp; Scenic Rivers</w:t>
    </w:r>
    <w:r w:rsidR="0099704B" w:rsidRPr="00527343">
      <w:rPr>
        <w:sz w:val="28"/>
        <w:szCs w:val="28"/>
      </w:rPr>
      <w:t xml:space="preserve"> Award Nomination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71E44" w14:textId="35E17ED6" w:rsidR="00C21923" w:rsidRDefault="00C21923" w:rsidP="00C21923">
    <w:pPr>
      <w:pStyle w:val="Header"/>
      <w:jc w:val="center"/>
    </w:pPr>
    <w:r w:rsidRPr="00527343">
      <w:rPr>
        <w:sz w:val="28"/>
        <w:szCs w:val="28"/>
      </w:rPr>
      <w:t>2025 National Wild &amp; Scenic Rivers Award Nomination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84D8B"/>
    <w:multiLevelType w:val="hybridMultilevel"/>
    <w:tmpl w:val="3B047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194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04B"/>
    <w:rsid w:val="00005488"/>
    <w:rsid w:val="00016453"/>
    <w:rsid w:val="00072836"/>
    <w:rsid w:val="000D77B1"/>
    <w:rsid w:val="0012699B"/>
    <w:rsid w:val="001C3E19"/>
    <w:rsid w:val="00213483"/>
    <w:rsid w:val="002451A1"/>
    <w:rsid w:val="00280E69"/>
    <w:rsid w:val="00281896"/>
    <w:rsid w:val="002C3F9A"/>
    <w:rsid w:val="002D3138"/>
    <w:rsid w:val="002E5EC5"/>
    <w:rsid w:val="0031305E"/>
    <w:rsid w:val="003523EF"/>
    <w:rsid w:val="003C30BE"/>
    <w:rsid w:val="00454BD2"/>
    <w:rsid w:val="0048274C"/>
    <w:rsid w:val="00482FCE"/>
    <w:rsid w:val="004B36A7"/>
    <w:rsid w:val="004B7822"/>
    <w:rsid w:val="00527343"/>
    <w:rsid w:val="005630E5"/>
    <w:rsid w:val="00690DFD"/>
    <w:rsid w:val="006C6E64"/>
    <w:rsid w:val="00740888"/>
    <w:rsid w:val="007675CE"/>
    <w:rsid w:val="0077206C"/>
    <w:rsid w:val="007B2A7F"/>
    <w:rsid w:val="007E1944"/>
    <w:rsid w:val="0082323E"/>
    <w:rsid w:val="00834975"/>
    <w:rsid w:val="008A220F"/>
    <w:rsid w:val="008B24D3"/>
    <w:rsid w:val="00906A0D"/>
    <w:rsid w:val="0092706C"/>
    <w:rsid w:val="0099704B"/>
    <w:rsid w:val="00A046A3"/>
    <w:rsid w:val="00A6347A"/>
    <w:rsid w:val="00AA3995"/>
    <w:rsid w:val="00AD6644"/>
    <w:rsid w:val="00BA3444"/>
    <w:rsid w:val="00BA3BD4"/>
    <w:rsid w:val="00BA5E66"/>
    <w:rsid w:val="00BE6552"/>
    <w:rsid w:val="00C21923"/>
    <w:rsid w:val="00C95614"/>
    <w:rsid w:val="00CB1C93"/>
    <w:rsid w:val="00D05419"/>
    <w:rsid w:val="00D47AEE"/>
    <w:rsid w:val="00DC3348"/>
    <w:rsid w:val="00DD187D"/>
    <w:rsid w:val="00DD1E7C"/>
    <w:rsid w:val="00DD7B08"/>
    <w:rsid w:val="00E01CDC"/>
    <w:rsid w:val="00E1252E"/>
    <w:rsid w:val="00E155ED"/>
    <w:rsid w:val="00E73122"/>
    <w:rsid w:val="00E838AC"/>
    <w:rsid w:val="00EB38BA"/>
    <w:rsid w:val="00F872E1"/>
    <w:rsid w:val="00FA2B13"/>
    <w:rsid w:val="00FF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9E95F"/>
  <w15:docId w15:val="{D3D75B71-7390-4236-8A07-5E5BA7C5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614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qFormat/>
    <w:rsid w:val="0099704B"/>
    <w:pPr>
      <w:keepNext/>
      <w:widowControl w:val="0"/>
      <w:autoSpaceDE w:val="0"/>
      <w:autoSpaceDN w:val="0"/>
      <w:adjustRightInd w:val="0"/>
      <w:outlineLvl w:val="1"/>
    </w:pPr>
    <w:rPr>
      <w:rFonts w:ascii="Times" w:hAnsi="Times"/>
      <w:b/>
      <w:bCs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9704B"/>
    <w:rPr>
      <w:rFonts w:ascii="Times" w:eastAsia="Times New Roman" w:hAnsi="Times" w:cs="Times New Roman"/>
      <w:b/>
      <w:bCs/>
      <w:color w:val="000000"/>
      <w:sz w:val="28"/>
      <w:szCs w:val="24"/>
    </w:rPr>
  </w:style>
  <w:style w:type="paragraph" w:styleId="Footer">
    <w:name w:val="footer"/>
    <w:basedOn w:val="Normal"/>
    <w:link w:val="FooterChar"/>
    <w:rsid w:val="009970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704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9704B"/>
  </w:style>
  <w:style w:type="paragraph" w:customStyle="1" w:styleId="Footnote">
    <w:name w:val="Footnote"/>
    <w:basedOn w:val="Normal"/>
    <w:rsid w:val="0099704B"/>
    <w:pPr>
      <w:widowControl w:val="0"/>
      <w:autoSpaceDE w:val="0"/>
      <w:autoSpaceDN w:val="0"/>
      <w:adjustRightInd w:val="0"/>
    </w:pPr>
    <w:rPr>
      <w:rFonts w:ascii="Times" w:hAnsi="Times"/>
      <w:noProof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970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04B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4BD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4BD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4BD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54B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B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C3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jim_maccartney@np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c16b727-5d97-4b73-a6fb-58f7ac903d71">
      <Terms xmlns="http://schemas.microsoft.com/office/infopath/2007/PartnerControls"/>
    </lcf76f155ced4ddcb4097134ff3c332f>
    <TaxCatchAll xmlns="73fb875a-8af9-4255-b008-0995492d31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AE93E3BF79EC4B99F3E6EB9E0C7942" ma:contentTypeVersion="28" ma:contentTypeDescription="Create a new document." ma:contentTypeScope="" ma:versionID="9e9918e04d6dc0a0cbaf3dc6971a24dc">
  <xsd:schema xmlns:xsd="http://www.w3.org/2001/XMLSchema" xmlns:xs="http://www.w3.org/2001/XMLSchema" xmlns:p="http://schemas.microsoft.com/office/2006/metadata/properties" xmlns:ns1="http://schemas.microsoft.com/sharepoint/v3" xmlns:ns2="bc16b727-5d97-4b73-a6fb-58f7ac903d71" xmlns:ns3="64449247-a285-4857-8286-36ea3913a356" xmlns:ns4="73fb875a-8af9-4255-b008-0995492d31cd" targetNamespace="http://schemas.microsoft.com/office/2006/metadata/properties" ma:root="true" ma:fieldsID="56cfe1f6c3789b1a9016fa2d5b0391ae" ns1:_="" ns2:_="" ns3:_="" ns4:_="">
    <xsd:import namespace="http://schemas.microsoft.com/sharepoint/v3"/>
    <xsd:import namespace="bc16b727-5d97-4b73-a6fb-58f7ac903d71"/>
    <xsd:import namespace="64449247-a285-4857-8286-36ea3913a356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6b727-5d97-4b73-a6fb-58f7ac903d71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49247-a285-4857-8286-36ea3913a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c4ff352-8b5a-4449-833b-2901440eb253}" ma:internalName="TaxCatchAll" ma:showField="CatchAllData" ma:web="64449247-a285-4857-8286-36ea3913a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2038C8-DB4A-41C4-8353-BC04D54F63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c16b727-5d97-4b73-a6fb-58f7ac903d71"/>
    <ds:schemaRef ds:uri="73fb875a-8af9-4255-b008-0995492d31cd"/>
  </ds:schemaRefs>
</ds:datastoreItem>
</file>

<file path=customXml/itemProps2.xml><?xml version="1.0" encoding="utf-8"?>
<ds:datastoreItem xmlns:ds="http://schemas.openxmlformats.org/officeDocument/2006/customXml" ds:itemID="{74C117EA-09F8-4CFD-9BE7-5B3BE05D78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068B67-F174-42CD-B76C-C740A1EF9E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D5646D-3E44-4714-825A-29297E378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16b727-5d97-4b73-a6fb-58f7ac903d71"/>
    <ds:schemaRef ds:uri="64449247-a285-4857-8286-36ea3913a356"/>
    <ds:schemaRef ds:uri="73fb875a-8af9-4255-b008-0995492d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National Wild &amp; Scenic Rivers Award Nominations</dc:subject>
  <cp:lastPrinted>2025-02-06T15:29:00Z</cp:lastPrinted>
  <dcterms:created xsi:type="dcterms:W3CDTF">2025-02-05T23:11:00Z</dcterms:created>
  <dcterms:modified xsi:type="dcterms:W3CDTF">2025-02-13T15:37:00Z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0x0101003DAE93E3BF79EC4B99F3E6EB9E0C7942</vt:lpwstr>
  </property>
  <property fmtid="{D5CDD505-2E9C-101B-9397-08002B2CF9AE}" pid="3" name="Order">
    <vt:r8>2583500</vt:r8>
  </property>
  <property fmtid="{D5CDD505-2E9C-101B-9397-08002B2CF9AE}" pid="4" name="Route-To">
    <vt:lpwstr/>
  </property>
  <property fmtid="{D5CDD505-2E9C-101B-9397-08002B2CF9AE}" pid="5" name="File Codes">
    <vt:lpwstr>1207;#2350 - Wild and Scenic Rivers|9c46d8e9-9462-4a60-830b-7a551f2284ce</vt:lpwstr>
  </property>
  <property fmtid="{D5CDD505-2E9C-101B-9397-08002B2CF9AE}" pid="6" name="Organization">
    <vt:lpwstr>355;#National Forest System|5728848f-5a9f-433a-9599-59835d2cdf4d</vt:lpwstr>
  </property>
  <property fmtid="{D5CDD505-2E9C-101B-9397-08002B2CF9AE}" pid="7" name="_dlc_DocIdItemGuid">
    <vt:lpwstr>dc70f7d9-8765-4db4-96d1-933dbeed2874</vt:lpwstr>
  </property>
  <property fmtid="{D5CDD505-2E9C-101B-9397-08002B2CF9AE}" pid="8" name="_docset_NoMedatataSyncRequired">
    <vt:lpwstr>False</vt:lpwstr>
  </property>
  <property fmtid="{D5CDD505-2E9C-101B-9397-08002B2CF9AE}" pid="9" name="_dlc_policyId">
    <vt:lpwstr>/sites/FS-WO-CSA1/Mercury/Work Library</vt:lpwstr>
  </property>
  <property fmtid="{D5CDD505-2E9C-101B-9397-08002B2CF9AE}" pid="10" name="ItemRetentionFormula">
    <vt:lpwstr/>
  </property>
  <property fmtid="{D5CDD505-2E9C-101B-9397-08002B2CF9AE}" pid="11" name="MediaServiceImageTags">
    <vt:lpwstr/>
  </property>
</Properties>
</file>